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D388A" w14:textId="77777777" w:rsidR="00A714CD" w:rsidRPr="00FD6535" w:rsidRDefault="00A714CD" w:rsidP="00A714CD">
      <w:pPr>
        <w:bidi/>
        <w:spacing w:after="0" w:line="240" w:lineRule="auto"/>
        <w:jc w:val="center"/>
        <w:rPr>
          <w:rFonts w:ascii="IranNastaliq" w:hAnsi="IranNastaliq" w:cs="B Titr"/>
          <w:rtl/>
          <w:lang w:bidi="fa-IR"/>
        </w:rPr>
      </w:pPr>
      <w:r w:rsidRPr="00FD6535">
        <w:rPr>
          <w:rFonts w:ascii="IranNastaliq" w:hAnsi="IranNastaliq" w:cs="B Titr"/>
          <w:rtl/>
          <w:lang w:bidi="fa-IR"/>
        </w:rPr>
        <w:t>باسمه تعالی</w:t>
      </w:r>
    </w:p>
    <w:p w14:paraId="2F9ED230" w14:textId="266B19E4" w:rsidR="00A714CD" w:rsidRDefault="00A714CD" w:rsidP="00A714CD">
      <w:pPr>
        <w:tabs>
          <w:tab w:val="right" w:pos="270"/>
        </w:tabs>
        <w:bidi/>
        <w:spacing w:after="0"/>
        <w:ind w:left="9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دفتر رسید تحویل </w:t>
      </w:r>
      <w:bookmarkStart w:id="0" w:name="_Hlk34000414"/>
      <w:r w:rsidRPr="00463D94">
        <w:rPr>
          <w:rFonts w:cs="B Titr" w:hint="cs"/>
          <w:b/>
          <w:bCs/>
          <w:sz w:val="28"/>
          <w:szCs w:val="28"/>
          <w:rtl/>
          <w:lang w:bidi="fa-IR"/>
        </w:rPr>
        <w:t>اصل گواهینامه پایان تحصیلات دانش آموزان آموزش و پرورش منطقه 18 تهران</w:t>
      </w:r>
    </w:p>
    <w:p w14:paraId="75CD0C07" w14:textId="77777777" w:rsidR="00A714CD" w:rsidRPr="00463D94" w:rsidRDefault="00A714CD" w:rsidP="00A714CD">
      <w:pPr>
        <w:tabs>
          <w:tab w:val="right" w:pos="270"/>
        </w:tabs>
        <w:bidi/>
        <w:spacing w:after="0"/>
        <w:ind w:left="90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bookmarkEnd w:id="0"/>
    <w:p w14:paraId="78C1590A" w14:textId="39F5D14C" w:rsidR="00C75E88" w:rsidRPr="006C3390" w:rsidRDefault="00A714CD" w:rsidP="00A714CD">
      <w:pPr>
        <w:bidi/>
        <w:spacing w:after="0"/>
        <w:jc w:val="both"/>
        <w:rPr>
          <w:rFonts w:cs="2  Lotus"/>
          <w:b/>
          <w:bCs/>
          <w:rtl/>
        </w:rPr>
      </w:pPr>
      <w:r w:rsidRPr="006C3390">
        <w:rPr>
          <w:rFonts w:cs="2  Lotus" w:hint="cs"/>
          <w:b/>
          <w:bCs/>
          <w:rtl/>
        </w:rPr>
        <w:t xml:space="preserve">این دفتر 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 تحویل</w:t>
      </w:r>
      <w:r>
        <w:rPr>
          <w:rFonts w:cs="2  Lotus" w:hint="cs"/>
          <w:b/>
          <w:bCs/>
          <w:rtl/>
          <w:lang w:bidi="fa-IR"/>
        </w:rPr>
        <w:t xml:space="preserve"> و تحول</w:t>
      </w:r>
      <w:r>
        <w:rPr>
          <w:rFonts w:cs="2  Lotus" w:hint="cs"/>
          <w:b/>
          <w:bCs/>
          <w:rtl/>
        </w:rPr>
        <w:t xml:space="preserve"> </w:t>
      </w:r>
      <w:r w:rsidRPr="00CD7E0A">
        <w:rPr>
          <w:rFonts w:cs="2  Lotus"/>
          <w:b/>
          <w:bCs/>
          <w:rtl/>
        </w:rPr>
        <w:t>اصل گواه</w:t>
      </w:r>
      <w:r w:rsidRPr="00CD7E0A">
        <w:rPr>
          <w:rFonts w:cs="2  Lotus" w:hint="cs"/>
          <w:b/>
          <w:bCs/>
          <w:rtl/>
        </w:rPr>
        <w:t>ی</w:t>
      </w:r>
      <w:r w:rsidRPr="00CD7E0A">
        <w:rPr>
          <w:rFonts w:cs="2  Lotus" w:hint="eastAsia"/>
          <w:b/>
          <w:bCs/>
          <w:rtl/>
        </w:rPr>
        <w:t>نامه</w:t>
      </w:r>
      <w:r w:rsidRPr="00CD7E0A">
        <w:rPr>
          <w:rFonts w:cs="2  Lotus"/>
          <w:b/>
          <w:bCs/>
          <w:rtl/>
        </w:rPr>
        <w:t xml:space="preserve"> پا</w:t>
      </w:r>
      <w:r w:rsidRPr="00CD7E0A">
        <w:rPr>
          <w:rFonts w:cs="2  Lotus" w:hint="cs"/>
          <w:b/>
          <w:bCs/>
          <w:rtl/>
        </w:rPr>
        <w:t>ی</w:t>
      </w:r>
      <w:r w:rsidRPr="00CD7E0A">
        <w:rPr>
          <w:rFonts w:cs="2  Lotus" w:hint="eastAsia"/>
          <w:b/>
          <w:bCs/>
          <w:rtl/>
        </w:rPr>
        <w:t>ان</w:t>
      </w:r>
      <w:r w:rsidRPr="00CD7E0A">
        <w:rPr>
          <w:rFonts w:cs="2  Lotus"/>
          <w:b/>
          <w:bCs/>
          <w:rtl/>
        </w:rPr>
        <w:t xml:space="preserve"> تحص</w:t>
      </w:r>
      <w:r w:rsidRPr="00CD7E0A">
        <w:rPr>
          <w:rFonts w:cs="2  Lotus" w:hint="cs"/>
          <w:b/>
          <w:bCs/>
          <w:rtl/>
        </w:rPr>
        <w:t>ی</w:t>
      </w:r>
      <w:r w:rsidRPr="00CD7E0A">
        <w:rPr>
          <w:rFonts w:cs="2  Lotus" w:hint="eastAsia"/>
          <w:b/>
          <w:bCs/>
          <w:rtl/>
        </w:rPr>
        <w:t>لات</w:t>
      </w:r>
      <w:r w:rsidRPr="00CD7E0A">
        <w:rPr>
          <w:rFonts w:cs="2  Lotus"/>
          <w:b/>
          <w:bCs/>
          <w:rtl/>
        </w:rPr>
        <w:t xml:space="preserve"> دانش آموزان</w:t>
      </w:r>
      <w:r>
        <w:rPr>
          <w:rFonts w:cs="2  Lotus" w:hint="cs"/>
          <w:b/>
          <w:bCs/>
          <w:rtl/>
        </w:rPr>
        <w:t xml:space="preserve"> می باشد </w:t>
      </w:r>
      <w:r w:rsidRPr="006C3390">
        <w:rPr>
          <w:rFonts w:cs="2  Lotus" w:hint="cs"/>
          <w:b/>
          <w:bCs/>
          <w:rtl/>
        </w:rPr>
        <w:t>که از صفحه یک تا ........ شماره گذاری</w:t>
      </w:r>
      <w:r>
        <w:rPr>
          <w:rFonts w:cs="2  Lotus" w:hint="cs"/>
          <w:b/>
          <w:bCs/>
          <w:rtl/>
        </w:rPr>
        <w:t xml:space="preserve"> و</w:t>
      </w:r>
      <w:r w:rsidRPr="006C3390">
        <w:rPr>
          <w:rFonts w:cs="2  Lotus" w:hint="cs"/>
          <w:b/>
          <w:bCs/>
          <w:rtl/>
        </w:rPr>
        <w:t xml:space="preserve"> به شرح زير تفكيك شده است</w:t>
      </w:r>
      <w:r>
        <w:rPr>
          <w:rFonts w:cs="2  Lotus" w:hint="cs"/>
          <w:b/>
          <w:bCs/>
          <w:rtl/>
        </w:rPr>
        <w:t xml:space="preserve"> و در مورخه ........................</w:t>
      </w:r>
      <w:r w:rsidRPr="006C3390">
        <w:rPr>
          <w:rFonts w:cs="2  Lotus" w:hint="cs"/>
          <w:b/>
          <w:bCs/>
          <w:rtl/>
        </w:rPr>
        <w:t xml:space="preserve"> پلمپ و انسداد گرديد.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14:paraId="5BA004B8" w14:textId="77777777" w:rsidTr="00A714CD">
        <w:tc>
          <w:tcPr>
            <w:tcW w:w="2380" w:type="dxa"/>
            <w:vMerge w:val="restart"/>
            <w:shd w:val="clear" w:color="auto" w:fill="auto"/>
            <w:vAlign w:val="center"/>
          </w:tcPr>
          <w:p w14:paraId="2C81C0C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08CC8A27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auto"/>
            <w:vAlign w:val="center"/>
          </w:tcPr>
          <w:p w14:paraId="29DCAC12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</w:tcPr>
          <w:p w14:paraId="11C20755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</w:tr>
      <w:tr w:rsidR="004A52A6" w14:paraId="23C85069" w14:textId="77777777" w:rsidTr="00A714CD">
        <w:tc>
          <w:tcPr>
            <w:tcW w:w="2380" w:type="dxa"/>
            <w:vMerge/>
            <w:shd w:val="clear" w:color="auto" w:fill="auto"/>
            <w:vAlign w:val="center"/>
          </w:tcPr>
          <w:p w14:paraId="24E1F39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B49CAA9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8F065BA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auto"/>
            <w:vAlign w:val="center"/>
          </w:tcPr>
          <w:p w14:paraId="297B4A1E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9D7278D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E155770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</w:tr>
      <w:tr w:rsidR="00A714CD" w:rsidRPr="00A714CD" w14:paraId="5A481B1A" w14:textId="77777777" w:rsidTr="00A714CD">
        <w:tc>
          <w:tcPr>
            <w:tcW w:w="2380" w:type="dxa"/>
            <w:shd w:val="clear" w:color="auto" w:fill="auto"/>
          </w:tcPr>
          <w:p w14:paraId="56C19520" w14:textId="5DC29082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 w:hint="cs"/>
                <w:sz w:val="24"/>
                <w:szCs w:val="24"/>
                <w:rtl/>
                <w:lang w:bidi="fa-IR"/>
              </w:rPr>
              <w:t>آ-</w:t>
            </w:r>
            <w:r w:rsidRPr="00A714CD">
              <w:rPr>
                <w:rFonts w:cs="B Koodak"/>
                <w:sz w:val="24"/>
                <w:szCs w:val="24"/>
                <w:rtl/>
              </w:rPr>
              <w:t>الف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B82C351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28BDA5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0A43DBE7" w14:textId="695A53B5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ص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857EB68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FEEE15B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52905640" w14:textId="77777777" w:rsidTr="00A714CD">
        <w:tc>
          <w:tcPr>
            <w:tcW w:w="2380" w:type="dxa"/>
            <w:shd w:val="clear" w:color="auto" w:fill="auto"/>
          </w:tcPr>
          <w:p w14:paraId="1B449362" w14:textId="780BA5FA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ب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0D6CF6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BDF49C2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001D58D1" w14:textId="3CF0ABF5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ض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0E50C64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E19103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2DCE4397" w14:textId="77777777" w:rsidTr="00A714CD">
        <w:tc>
          <w:tcPr>
            <w:tcW w:w="2380" w:type="dxa"/>
            <w:shd w:val="clear" w:color="auto" w:fill="auto"/>
          </w:tcPr>
          <w:p w14:paraId="0649B7EF" w14:textId="6F41BD14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پ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2207C4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590D00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6F8996F9" w14:textId="752DF2D8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ط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C71C705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3ECC85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277D52C8" w14:textId="77777777" w:rsidTr="00A714CD">
        <w:tc>
          <w:tcPr>
            <w:tcW w:w="2380" w:type="dxa"/>
            <w:shd w:val="clear" w:color="auto" w:fill="auto"/>
          </w:tcPr>
          <w:p w14:paraId="5D03C21C" w14:textId="34D52204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ت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43A863C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43C9261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22C839FA" w14:textId="2E2DE472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ظ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6650222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C0FDC2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4C8692C6" w14:textId="77777777" w:rsidTr="00A714CD">
        <w:tc>
          <w:tcPr>
            <w:tcW w:w="2380" w:type="dxa"/>
            <w:shd w:val="clear" w:color="auto" w:fill="auto"/>
          </w:tcPr>
          <w:p w14:paraId="0DDD863F" w14:textId="1FC0FBF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ث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673CC3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36E5610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5AE875DC" w14:textId="217C97F3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ع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2FE4ECB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1217B5E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649030B1" w14:textId="77777777" w:rsidTr="00A714CD">
        <w:tc>
          <w:tcPr>
            <w:tcW w:w="2380" w:type="dxa"/>
            <w:shd w:val="clear" w:color="auto" w:fill="auto"/>
          </w:tcPr>
          <w:p w14:paraId="61B996A9" w14:textId="0DD12683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ج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7D5BE58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DF3ED7D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21EAC51B" w14:textId="36FB8602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غ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698577A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D60C5C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73788DF5" w14:textId="77777777" w:rsidTr="00A714CD">
        <w:tc>
          <w:tcPr>
            <w:tcW w:w="2380" w:type="dxa"/>
            <w:shd w:val="clear" w:color="auto" w:fill="auto"/>
          </w:tcPr>
          <w:p w14:paraId="0AA8E87F" w14:textId="5D46E524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EBFCB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44AFB9B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5BA33E33" w14:textId="394B181C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ف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0962304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ACA06ED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27B3EF3D" w14:textId="77777777" w:rsidTr="00A714CD">
        <w:tc>
          <w:tcPr>
            <w:tcW w:w="2380" w:type="dxa"/>
            <w:shd w:val="clear" w:color="auto" w:fill="auto"/>
          </w:tcPr>
          <w:p w14:paraId="72EAE45D" w14:textId="17C1B963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ح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847C76F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4BACCB5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7D4C1E5B" w14:textId="4972DE44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ق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C358AC2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D191E80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417BAE9F" w14:textId="77777777" w:rsidTr="00A714CD">
        <w:tc>
          <w:tcPr>
            <w:tcW w:w="2380" w:type="dxa"/>
            <w:shd w:val="clear" w:color="auto" w:fill="auto"/>
          </w:tcPr>
          <w:p w14:paraId="3CEDCFBA" w14:textId="3F48F988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خ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A46E0E0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C2D9DBB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5D08FD27" w14:textId="79E18CDA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ك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E4A26D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A38009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51F001D0" w14:textId="77777777" w:rsidTr="00A714CD">
        <w:tc>
          <w:tcPr>
            <w:tcW w:w="2380" w:type="dxa"/>
            <w:shd w:val="clear" w:color="auto" w:fill="auto"/>
          </w:tcPr>
          <w:p w14:paraId="40E6D6B7" w14:textId="3C39307D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د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C7F2DC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BBCCD97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15281ACF" w14:textId="6DFDD4FD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گ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E9941E7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882186E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7F3855E4" w14:textId="77777777" w:rsidTr="00A714CD">
        <w:tc>
          <w:tcPr>
            <w:tcW w:w="2380" w:type="dxa"/>
            <w:shd w:val="clear" w:color="auto" w:fill="auto"/>
          </w:tcPr>
          <w:p w14:paraId="7F8257D5" w14:textId="7896A7D0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708D53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6EA883C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4E7952E4" w14:textId="7489B4D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ل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F6DE0A7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55028C1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4C1A7845" w14:textId="77777777" w:rsidTr="00A714CD">
        <w:tc>
          <w:tcPr>
            <w:tcW w:w="2380" w:type="dxa"/>
            <w:shd w:val="clear" w:color="auto" w:fill="auto"/>
          </w:tcPr>
          <w:p w14:paraId="2F440D9B" w14:textId="08E6F20F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ر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0CABDDC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CE296DC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7BC24C03" w14:textId="252C07CB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م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7EB03FA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E047572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065C6C2A" w14:textId="77777777" w:rsidTr="00A714CD">
        <w:tc>
          <w:tcPr>
            <w:tcW w:w="2380" w:type="dxa"/>
            <w:shd w:val="clear" w:color="auto" w:fill="auto"/>
          </w:tcPr>
          <w:p w14:paraId="2E84D173" w14:textId="32157274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ز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863EF3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CDCBA90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6AEE1F3F" w14:textId="4C2426B6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ن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C319452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513DEF0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06E02822" w14:textId="77777777" w:rsidTr="00A714CD">
        <w:tc>
          <w:tcPr>
            <w:tcW w:w="2380" w:type="dxa"/>
            <w:shd w:val="clear" w:color="auto" w:fill="auto"/>
          </w:tcPr>
          <w:p w14:paraId="22AE4BF8" w14:textId="270D4A13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ژ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A5323A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3849956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50FB4FE8" w14:textId="41B46BD2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و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35650D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F72818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714E8F03" w14:textId="77777777" w:rsidTr="00A714CD">
        <w:tc>
          <w:tcPr>
            <w:tcW w:w="2380" w:type="dxa"/>
            <w:shd w:val="clear" w:color="auto" w:fill="auto"/>
          </w:tcPr>
          <w:p w14:paraId="60705F24" w14:textId="7057B15A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س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FECA2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69E57D1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739BCD5B" w14:textId="2C0A3BA8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ه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B22137F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552B74B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714CD" w:rsidRPr="00A714CD" w14:paraId="3EFE3B83" w14:textId="77777777" w:rsidTr="00A714CD">
        <w:tc>
          <w:tcPr>
            <w:tcW w:w="2380" w:type="dxa"/>
            <w:shd w:val="clear" w:color="auto" w:fill="auto"/>
          </w:tcPr>
          <w:p w14:paraId="6DD14CF7" w14:textId="62759D0B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ش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18288B5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7C34DA9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</w:tcPr>
          <w:p w14:paraId="7A87384A" w14:textId="3E695803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14CD">
              <w:rPr>
                <w:rFonts w:cs="B Koodak"/>
                <w:sz w:val="24"/>
                <w:szCs w:val="24"/>
                <w:rtl/>
              </w:rPr>
              <w:t>ي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0875E4D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4398DB5" w14:textId="77777777" w:rsidR="00A714CD" w:rsidRPr="00A714CD" w:rsidRDefault="00A714CD" w:rsidP="00A714C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46519D">
        <w:trPr>
          <w:trHeight w:val="477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D72E5C8" w:rsidR="006C3390" w:rsidRPr="00A714CD" w:rsidRDefault="006B7CF5" w:rsidP="0046519D">
            <w:pPr>
              <w:bidi/>
              <w:spacing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bookmarkStart w:id="1" w:name="_Hlk33993484"/>
            <w:r w:rsidRPr="00A714CD">
              <w:rPr>
                <w:rFonts w:cs="B Nazanin" w:hint="cs"/>
                <w:sz w:val="28"/>
                <w:szCs w:val="28"/>
                <w:rtl/>
                <w:lang w:bidi="fa-IR"/>
              </w:rPr>
              <w:t>رییس اداره</w:t>
            </w:r>
            <w:r w:rsidR="006C3390" w:rsidRPr="00A714C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A714CD">
              <w:rPr>
                <w:rFonts w:cs="B Nazanin" w:hint="cs"/>
                <w:sz w:val="28"/>
                <w:szCs w:val="28"/>
                <w:rtl/>
                <w:lang w:bidi="fa-IR"/>
              </w:rPr>
              <w:t>آموزش و پرورش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05DD2556" w:rsidR="006C3390" w:rsidRPr="00A714CD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A714CD">
              <w:rPr>
                <w:rFonts w:cs="B Nazanin" w:hint="cs"/>
                <w:sz w:val="28"/>
                <w:szCs w:val="28"/>
                <w:rtl/>
                <w:lang w:bidi="fa-IR"/>
              </w:rPr>
              <w:t>کارشناس سنجش و ارزشیابی تحصیلی</w:t>
            </w:r>
          </w:p>
        </w:tc>
      </w:tr>
      <w:tr w:rsidR="006C3390" w14:paraId="43022881" w14:textId="77777777" w:rsidTr="00A714CD">
        <w:trPr>
          <w:trHeight w:val="2250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8B047B6" w14:textId="665B939E" w:rsidR="006C3390" w:rsidRPr="00B1217B" w:rsidRDefault="006C3390" w:rsidP="00A714C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A714C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عطاء اله فروتن محرمی</w:t>
            </w:r>
          </w:p>
          <w:p w14:paraId="6DBBD885" w14:textId="779A44C1" w:rsidR="006C3390" w:rsidRPr="00B1217B" w:rsidRDefault="006C3390" w:rsidP="00A714CD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A6E6A7D" w14:textId="370157CA" w:rsidR="006C3390" w:rsidRPr="00B1217B" w:rsidRDefault="006C3390" w:rsidP="00A714C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A714C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محمدرضا عادل خانی</w:t>
            </w:r>
          </w:p>
          <w:p w14:paraId="58F82722" w14:textId="585E7D2B" w:rsidR="006C3390" w:rsidRPr="00B1217B" w:rsidRDefault="003A4713" w:rsidP="00A714CD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</w:tbl>
    <w:p w14:paraId="666BDA45" w14:textId="5E874133" w:rsidR="00641067" w:rsidRPr="00124C60" w:rsidRDefault="00641067" w:rsidP="00124C60">
      <w:pPr>
        <w:bidi/>
        <w:rPr>
          <w:rFonts w:cs="B Badr"/>
          <w:b/>
          <w:bCs/>
          <w:sz w:val="6"/>
          <w:szCs w:val="6"/>
          <w:rtl/>
          <w:lang w:bidi="fa-IR"/>
        </w:rPr>
      </w:pPr>
      <w:bookmarkStart w:id="2" w:name="_GoBack"/>
      <w:bookmarkEnd w:id="1"/>
      <w:bookmarkEnd w:id="2"/>
    </w:p>
    <w:sectPr w:rsidR="00641067" w:rsidRPr="00124C60" w:rsidSect="00124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630" w:left="126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B17F1" w14:textId="77777777" w:rsidR="00585019" w:rsidRDefault="00585019" w:rsidP="00124C60">
      <w:pPr>
        <w:spacing w:after="0" w:line="240" w:lineRule="auto"/>
      </w:pPr>
      <w:r>
        <w:separator/>
      </w:r>
    </w:p>
  </w:endnote>
  <w:endnote w:type="continuationSeparator" w:id="0">
    <w:p w14:paraId="5F58B3FD" w14:textId="77777777" w:rsidR="00585019" w:rsidRDefault="00585019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0891F" w14:textId="77777777" w:rsidR="00585019" w:rsidRDefault="00585019" w:rsidP="00124C60">
      <w:pPr>
        <w:spacing w:after="0" w:line="240" w:lineRule="auto"/>
      </w:pPr>
      <w:r>
        <w:separator/>
      </w:r>
    </w:p>
  </w:footnote>
  <w:footnote w:type="continuationSeparator" w:id="0">
    <w:p w14:paraId="2BCA2EF1" w14:textId="77777777" w:rsidR="00585019" w:rsidRDefault="00585019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585019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585019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585019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25307"/>
    <w:rsid w:val="000F5CE6"/>
    <w:rsid w:val="00124C60"/>
    <w:rsid w:val="001B254A"/>
    <w:rsid w:val="00360E1F"/>
    <w:rsid w:val="003A4713"/>
    <w:rsid w:val="0042717F"/>
    <w:rsid w:val="0044093E"/>
    <w:rsid w:val="00461FA0"/>
    <w:rsid w:val="00463D94"/>
    <w:rsid w:val="0046519D"/>
    <w:rsid w:val="004A2F80"/>
    <w:rsid w:val="004A52A6"/>
    <w:rsid w:val="0051299C"/>
    <w:rsid w:val="00585019"/>
    <w:rsid w:val="0061551C"/>
    <w:rsid w:val="00627935"/>
    <w:rsid w:val="00641067"/>
    <w:rsid w:val="006B7CF5"/>
    <w:rsid w:val="006C3390"/>
    <w:rsid w:val="0095552A"/>
    <w:rsid w:val="00A714CD"/>
    <w:rsid w:val="00A74290"/>
    <w:rsid w:val="00AB1683"/>
    <w:rsid w:val="00AB6EA5"/>
    <w:rsid w:val="00AC199C"/>
    <w:rsid w:val="00B045D0"/>
    <w:rsid w:val="00B1217B"/>
    <w:rsid w:val="00B36178"/>
    <w:rsid w:val="00C03247"/>
    <w:rsid w:val="00C11C17"/>
    <w:rsid w:val="00C5067E"/>
    <w:rsid w:val="00C75E88"/>
    <w:rsid w:val="00CA2C5C"/>
    <w:rsid w:val="00CD7E0A"/>
    <w:rsid w:val="00D970A2"/>
    <w:rsid w:val="00E65451"/>
    <w:rsid w:val="00FA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CF81-7E9B-4060-8DE9-167A60D1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4</cp:revision>
  <dcterms:created xsi:type="dcterms:W3CDTF">2020-03-01T22:39:00Z</dcterms:created>
  <dcterms:modified xsi:type="dcterms:W3CDTF">2020-03-02T18:12:00Z</dcterms:modified>
</cp:coreProperties>
</file>